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B8" w:rsidRDefault="00E346B8" w:rsidP="0037668E">
      <w:pPr>
        <w:spacing w:after="0" w:line="240" w:lineRule="auto"/>
        <w:jc w:val="center"/>
        <w:rPr>
          <w:b/>
          <w:sz w:val="32"/>
        </w:rPr>
      </w:pPr>
      <w:r w:rsidRPr="001F6060">
        <w:rPr>
          <w:b/>
          <w:sz w:val="32"/>
        </w:rPr>
        <w:t>ACLS Helpful Hints</w:t>
      </w:r>
      <w:r w:rsidR="002E0F7B">
        <w:rPr>
          <w:b/>
          <w:sz w:val="32"/>
        </w:rPr>
        <w:t xml:space="preserve"> 201</w:t>
      </w:r>
      <w:r w:rsidR="007A5A23">
        <w:rPr>
          <w:b/>
          <w:sz w:val="32"/>
        </w:rPr>
        <w:t>5</w:t>
      </w:r>
      <w:r w:rsidR="002E0F7B">
        <w:rPr>
          <w:b/>
          <w:sz w:val="32"/>
        </w:rPr>
        <w:t xml:space="preserve"> Guidelines</w:t>
      </w:r>
      <w:r w:rsidR="00FF08D2">
        <w:rPr>
          <w:b/>
          <w:sz w:val="32"/>
        </w:rPr>
        <w:t xml:space="preserve"> – Revised </w:t>
      </w:r>
      <w:r w:rsidR="007A5A23">
        <w:rPr>
          <w:b/>
          <w:sz w:val="32"/>
        </w:rPr>
        <w:t>January 2015</w:t>
      </w:r>
      <w:r w:rsidR="002E0F7B">
        <w:rPr>
          <w:b/>
          <w:sz w:val="32"/>
        </w:rPr>
        <w:t xml:space="preserve"> </w:t>
      </w:r>
    </w:p>
    <w:p w:rsidR="00D320C8" w:rsidRDefault="00D320C8" w:rsidP="006D6F2B">
      <w:pPr>
        <w:spacing w:after="0" w:line="240" w:lineRule="auto"/>
        <w:jc w:val="center"/>
      </w:pPr>
      <w:r w:rsidRPr="00D320C8">
        <w:t>Also see</w:t>
      </w:r>
      <w:r>
        <w:rPr>
          <w:b/>
          <w:sz w:val="32"/>
        </w:rPr>
        <w:t xml:space="preserve"> </w:t>
      </w:r>
      <w:hyperlink r:id="rId7" w:history="1">
        <w:r w:rsidRPr="00693316">
          <w:rPr>
            <w:rStyle w:val="Hyperlink"/>
          </w:rPr>
          <w:t>www.heart.org/eccstud</w:t>
        </w:r>
        <w:r>
          <w:rPr>
            <w:rStyle w:val="Hyperlink"/>
          </w:rPr>
          <w:t>ent</w:t>
        </w:r>
      </w:hyperlink>
      <w:r w:rsidR="000C2837">
        <w:t xml:space="preserve">:  </w:t>
      </w:r>
      <w:r w:rsidR="000C2837" w:rsidRPr="000C2837">
        <w:rPr>
          <w:b/>
          <w:sz w:val="24"/>
        </w:rPr>
        <w:t>The</w:t>
      </w:r>
      <w:r w:rsidRPr="000C2837">
        <w:rPr>
          <w:b/>
          <w:sz w:val="24"/>
        </w:rPr>
        <w:t xml:space="preserve"> code is found in the ACLS Provider manual page ii.</w:t>
      </w:r>
    </w:p>
    <w:p w:rsidR="00E346B8" w:rsidRDefault="00E346B8" w:rsidP="007A5A23">
      <w:pPr>
        <w:spacing w:after="0" w:line="240" w:lineRule="auto"/>
        <w:jc w:val="both"/>
      </w:pPr>
      <w:r>
        <w:t xml:space="preserve">The ACLS exam is 50 questions.  Passing score is 84% or you may miss 8 questions.  </w:t>
      </w:r>
      <w:r w:rsidRPr="005130F8">
        <w:t xml:space="preserve">For those persons taking </w:t>
      </w:r>
      <w:r>
        <w:t>ACLS</w:t>
      </w:r>
      <w:r w:rsidRPr="005130F8">
        <w:t xml:space="preserve"> for the first time or renewing with a current card, exam remediation is permi</w:t>
      </w:r>
      <w:r>
        <w:t>tted should you miss more than 8</w:t>
      </w:r>
      <w:r w:rsidRPr="005130F8">
        <w:t xml:space="preserve"> questions on the exam.  Viewing the</w:t>
      </w:r>
      <w:r w:rsidR="00D320C8">
        <w:t xml:space="preserve"> ACLS book</w:t>
      </w:r>
      <w:r w:rsidRPr="005130F8">
        <w:t xml:space="preserve"> ahead of time with the </w:t>
      </w:r>
      <w:r w:rsidR="00D320C8">
        <w:t xml:space="preserve">online resources is very helpful.  The American Heart Association link is  </w:t>
      </w:r>
      <w:hyperlink r:id="rId8" w:history="1">
        <w:r w:rsidR="00D320C8" w:rsidRPr="00693316">
          <w:rPr>
            <w:rStyle w:val="Hyperlink"/>
          </w:rPr>
          <w:t>www.heart.org/eccstudent</w:t>
        </w:r>
      </w:hyperlink>
      <w:r w:rsidR="00D320C8">
        <w:t xml:space="preserve">  has a pre-course self-assessment, supplementary written materials and videos.   </w:t>
      </w:r>
      <w:r w:rsidR="00D320C8" w:rsidRPr="00733C4B">
        <w:rPr>
          <w:b/>
          <w:sz w:val="24"/>
        </w:rPr>
        <w:t>The code for these online resources is in the ACLS Provider manual page ii</w:t>
      </w:r>
      <w:r w:rsidR="00D320C8">
        <w:t xml:space="preserve">.  </w:t>
      </w:r>
      <w:r w:rsidRPr="005130F8">
        <w:t xml:space="preserve">Basic Dysrhythmias knowledge is required in relation to asystole, ventricular fibrillation, tachycardias in general and bradycardias in general.  You do not need to know the ins and outs of each and every one.  Tachycardias need to differentiate wide complex (ventricular tachycardia) and narrow complex (supraventricular tachycardia or SVT).  </w:t>
      </w:r>
    </w:p>
    <w:p w:rsidR="0037668E" w:rsidRDefault="0037668E" w:rsidP="00E346B8">
      <w:pPr>
        <w:sectPr w:rsidR="0037668E" w:rsidSect="000C283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E346B8" w:rsidRPr="00666CCC" w:rsidRDefault="00E346B8" w:rsidP="00E346B8">
      <w:pPr>
        <w:rPr>
          <w:b/>
          <w:u w:val="single"/>
        </w:rPr>
      </w:pPr>
      <w:r w:rsidRPr="00666CCC">
        <w:rPr>
          <w:b/>
          <w:u w:val="single"/>
        </w:rPr>
        <w:lastRenderedPageBreak/>
        <w:t>BLS Overview</w:t>
      </w:r>
      <w:r>
        <w:rPr>
          <w:b/>
          <w:u w:val="single"/>
        </w:rPr>
        <w:t xml:space="preserve">  - CAB </w:t>
      </w:r>
      <w:r w:rsidR="007A5A23">
        <w:rPr>
          <w:noProof/>
        </w:rPr>
        <w:drawing>
          <wp:inline distT="0" distB="0" distL="0" distR="0">
            <wp:extent cx="3209925" cy="895350"/>
            <wp:effectExtent l="19050" t="0" r="9525" b="0"/>
            <wp:docPr id="33"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15" cstate="print"/>
                    <a:srcRect t="-6902" b="676"/>
                    <a:stretch>
                      <a:fillRect/>
                    </a:stretch>
                  </pic:blipFill>
                  <pic:spPr bwMode="auto">
                    <a:xfrm>
                      <a:off x="0" y="0"/>
                      <a:ext cx="3209925" cy="895350"/>
                    </a:xfrm>
                    <a:prstGeom prst="rect">
                      <a:avLst/>
                    </a:prstGeom>
                    <a:noFill/>
                    <a:ln w="9525">
                      <a:noFill/>
                      <a:miter lim="800000"/>
                      <a:headEnd/>
                      <a:tailEnd/>
                    </a:ln>
                  </pic:spPr>
                </pic:pic>
              </a:graphicData>
            </a:graphic>
          </wp:inline>
        </w:drawing>
      </w:r>
    </w:p>
    <w:p w:rsidR="00E346B8" w:rsidRDefault="00E346B8" w:rsidP="007849C3">
      <w:pPr>
        <w:spacing w:after="0"/>
      </w:pPr>
      <w:r>
        <w:t>Push Hard and Fast-Repeat every 2 minutes</w:t>
      </w:r>
    </w:p>
    <w:p w:rsidR="007849C3" w:rsidRDefault="007849C3" w:rsidP="007849C3">
      <w:pPr>
        <w:spacing w:after="0"/>
      </w:pPr>
      <w:r>
        <w:t xml:space="preserve">Defibrillation is part of the BLS </w:t>
      </w:r>
      <w:r w:rsidR="00255697">
        <w:t>Survey</w:t>
      </w:r>
    </w:p>
    <w:p w:rsidR="00E346B8" w:rsidRDefault="00E346B8" w:rsidP="007849C3">
      <w:pPr>
        <w:spacing w:after="0"/>
      </w:pPr>
      <w:r>
        <w:t xml:space="preserve">Anytime there is no pulse or unsure </w:t>
      </w:r>
      <w:r w:rsidR="00255697">
        <w:t xml:space="preserve">- </w:t>
      </w:r>
      <w:r>
        <w:t xml:space="preserve"> COMPRESSIONS</w:t>
      </w:r>
    </w:p>
    <w:p w:rsidR="00E346B8" w:rsidRPr="00255697" w:rsidRDefault="00E346B8" w:rsidP="007849C3">
      <w:pPr>
        <w:spacing w:after="0"/>
        <w:contextualSpacing/>
        <w:rPr>
          <w:u w:val="single"/>
        </w:rPr>
      </w:pPr>
      <w:r w:rsidRPr="00255697">
        <w:rPr>
          <w:u w:val="single"/>
        </w:rPr>
        <w:t>Elements of good CPR</w:t>
      </w:r>
    </w:p>
    <w:p w:rsidR="00E346B8" w:rsidRDefault="00E346B8" w:rsidP="003F1486">
      <w:pPr>
        <w:numPr>
          <w:ilvl w:val="0"/>
          <w:numId w:val="4"/>
        </w:numPr>
        <w:spacing w:after="0" w:line="240" w:lineRule="auto"/>
        <w:ind w:left="360"/>
        <w:contextualSpacing/>
      </w:pPr>
      <w:r>
        <w:t>Rate-at least 100</w:t>
      </w:r>
      <w:r w:rsidR="007A5A23">
        <w:t xml:space="preserve"> - 120</w:t>
      </w:r>
      <w:r w:rsidR="003F1486">
        <w:t>, at least 2 inches depth</w:t>
      </w:r>
      <w:r w:rsidR="007A5A23">
        <w:t xml:space="preserve">, </w:t>
      </w:r>
      <w:r w:rsidR="003F1486">
        <w:t>, recoil</w:t>
      </w:r>
    </w:p>
    <w:p w:rsidR="00E346B8" w:rsidRDefault="00E346B8" w:rsidP="003F1486">
      <w:pPr>
        <w:numPr>
          <w:ilvl w:val="0"/>
          <w:numId w:val="4"/>
        </w:numPr>
        <w:spacing w:after="0" w:line="240" w:lineRule="auto"/>
        <w:ind w:left="360"/>
        <w:contextualSpacing/>
      </w:pPr>
      <w:r>
        <w:t>Compression depth at least 2 inches</w:t>
      </w:r>
      <w:r w:rsidR="007A5A23">
        <w:t>, not more than 2.4 inches or 6 cm</w:t>
      </w:r>
    </w:p>
    <w:p w:rsidR="00E346B8" w:rsidRDefault="00E346B8" w:rsidP="003F1486">
      <w:pPr>
        <w:numPr>
          <w:ilvl w:val="0"/>
          <w:numId w:val="4"/>
        </w:numPr>
        <w:spacing w:after="0" w:line="240" w:lineRule="auto"/>
        <w:ind w:left="360"/>
        <w:contextualSpacing/>
      </w:pPr>
      <w:r>
        <w:t>Minimize interruptions (less than 10 seconds)</w:t>
      </w:r>
    </w:p>
    <w:p w:rsidR="00E346B8" w:rsidRDefault="00E346B8" w:rsidP="003F1486">
      <w:pPr>
        <w:numPr>
          <w:ilvl w:val="0"/>
          <w:numId w:val="4"/>
        </w:numPr>
        <w:spacing w:after="0" w:line="240" w:lineRule="auto"/>
        <w:ind w:left="360"/>
        <w:contextualSpacing/>
      </w:pPr>
      <w:r>
        <w:t>Avoid excessive ventilation</w:t>
      </w:r>
    </w:p>
    <w:p w:rsidR="00E346B8" w:rsidRDefault="00E346B8" w:rsidP="003F1486">
      <w:pPr>
        <w:numPr>
          <w:ilvl w:val="0"/>
          <w:numId w:val="4"/>
        </w:numPr>
        <w:spacing w:after="0" w:line="240" w:lineRule="auto"/>
        <w:ind w:left="360"/>
        <w:contextualSpacing/>
      </w:pPr>
      <w:r>
        <w:t>Switch compressors every 2 min or 5 cycles</w:t>
      </w:r>
    </w:p>
    <w:p w:rsidR="003F1486" w:rsidRDefault="003F1486" w:rsidP="003F1486">
      <w:pPr>
        <w:numPr>
          <w:ilvl w:val="0"/>
          <w:numId w:val="4"/>
        </w:numPr>
        <w:spacing w:after="0" w:line="240" w:lineRule="auto"/>
        <w:ind w:left="360"/>
        <w:contextualSpacing/>
      </w:pPr>
      <w:r>
        <w:t>Compressions during VF produces a small amount of blood flow to the heart.</w:t>
      </w:r>
    </w:p>
    <w:p w:rsidR="00E346B8" w:rsidRDefault="00E346B8" w:rsidP="003F1486">
      <w:pPr>
        <w:numPr>
          <w:ilvl w:val="0"/>
          <w:numId w:val="4"/>
        </w:numPr>
        <w:spacing w:after="0" w:line="240" w:lineRule="auto"/>
        <w:ind w:left="360"/>
        <w:contextualSpacing/>
      </w:pPr>
      <w:r>
        <w:t>If AED doesn’t promptly analyze rhythm: compressions.</w:t>
      </w:r>
    </w:p>
    <w:p w:rsidR="003F1486" w:rsidRDefault="003F1486" w:rsidP="003F1486">
      <w:pPr>
        <w:numPr>
          <w:ilvl w:val="0"/>
          <w:numId w:val="4"/>
        </w:numPr>
        <w:spacing w:after="0" w:line="240" w:lineRule="auto"/>
        <w:ind w:left="360"/>
        <w:contextualSpacing/>
      </w:pPr>
      <w:r>
        <w:t>Fatal mistake to interrupt compressions – can compress while charging.</w:t>
      </w:r>
    </w:p>
    <w:p w:rsidR="00255697" w:rsidRDefault="00255697" w:rsidP="003F1486">
      <w:pPr>
        <w:numPr>
          <w:ilvl w:val="0"/>
          <w:numId w:val="4"/>
        </w:numPr>
        <w:spacing w:after="0" w:line="240" w:lineRule="auto"/>
        <w:ind w:left="360"/>
        <w:contextualSpacing/>
      </w:pPr>
      <w:r>
        <w:t>If you see an organized rhythm, after 2 minutes of CPR have a team member assess carotid pulse.</w:t>
      </w:r>
    </w:p>
    <w:p w:rsidR="00E346B8" w:rsidRPr="00255697" w:rsidRDefault="00E346B8" w:rsidP="00E346B8">
      <w:pPr>
        <w:contextualSpacing/>
        <w:rPr>
          <w:b/>
          <w:sz w:val="10"/>
          <w:szCs w:val="10"/>
          <w:u w:val="single"/>
        </w:rPr>
      </w:pPr>
    </w:p>
    <w:p w:rsidR="000C2837" w:rsidRDefault="000C2837" w:rsidP="000C2837">
      <w:pPr>
        <w:contextualSpacing/>
        <w:rPr>
          <w:b/>
          <w:u w:val="single"/>
        </w:rPr>
      </w:pPr>
      <w:r w:rsidRPr="009709E0">
        <w:rPr>
          <w:b/>
          <w:u w:val="single"/>
        </w:rPr>
        <w:t>Stroke</w:t>
      </w:r>
    </w:p>
    <w:p w:rsidR="000C2837" w:rsidRDefault="000C2837" w:rsidP="000C2837">
      <w:pPr>
        <w:numPr>
          <w:ilvl w:val="0"/>
          <w:numId w:val="7"/>
        </w:numPr>
        <w:ind w:left="360"/>
        <w:contextualSpacing/>
      </w:pPr>
      <w:r w:rsidRPr="009709E0">
        <w:t>Cincin</w:t>
      </w:r>
      <w:r>
        <w:t>na</w:t>
      </w:r>
      <w:r w:rsidRPr="009709E0">
        <w:t>ti Pre-Hospital Stroke Scale</w:t>
      </w:r>
    </w:p>
    <w:p w:rsidR="000C2837" w:rsidRDefault="000C2837" w:rsidP="000C2837">
      <w:pPr>
        <w:numPr>
          <w:ilvl w:val="0"/>
          <w:numId w:val="7"/>
        </w:numPr>
        <w:ind w:left="360"/>
        <w:contextualSpacing/>
      </w:pPr>
      <w:r>
        <w:t>Facial Droop, Arm Drift, Abnormal Speech</w:t>
      </w:r>
    </w:p>
    <w:p w:rsidR="000C2837" w:rsidRDefault="000C2837" w:rsidP="000C2837">
      <w:pPr>
        <w:numPr>
          <w:ilvl w:val="0"/>
          <w:numId w:val="7"/>
        </w:numPr>
        <w:ind w:left="360"/>
        <w:contextualSpacing/>
      </w:pPr>
      <w:r>
        <w:t xml:space="preserve">rtPA can be given within 3 hours from symptom onset. </w:t>
      </w:r>
    </w:p>
    <w:p w:rsidR="000C2837" w:rsidRDefault="000C2837" w:rsidP="000C2837">
      <w:pPr>
        <w:numPr>
          <w:ilvl w:val="0"/>
          <w:numId w:val="7"/>
        </w:numPr>
        <w:ind w:left="360"/>
        <w:contextualSpacing/>
      </w:pPr>
      <w:r>
        <w:t xml:space="preserve">Important to transport patient to an appropriate hospital with CT capabilities.  If CT not available divert to the closest hospital (i.e. 15 min away) with CT </w:t>
      </w:r>
    </w:p>
    <w:p w:rsidR="000C2837" w:rsidRDefault="000C2837" w:rsidP="000C2837">
      <w:pPr>
        <w:contextualSpacing/>
        <w:rPr>
          <w:b/>
          <w:u w:val="single"/>
        </w:rPr>
      </w:pPr>
      <w:r w:rsidRPr="00182748">
        <w:rPr>
          <w:b/>
          <w:u w:val="single"/>
        </w:rPr>
        <w:lastRenderedPageBreak/>
        <w:t>Acute Coronary Syndromes</w:t>
      </w:r>
    </w:p>
    <w:p w:rsidR="000C2837" w:rsidRDefault="000C2837" w:rsidP="000C2837">
      <w:pPr>
        <w:contextualSpacing/>
      </w:pPr>
      <w:r>
        <w:t xml:space="preserve">Vital signs, 02, IV, </w:t>
      </w:r>
    </w:p>
    <w:p w:rsidR="000C2837" w:rsidRDefault="000C2837" w:rsidP="000C2837">
      <w:pPr>
        <w:contextualSpacing/>
      </w:pPr>
      <w:r>
        <w:t>12 Lead for CP, epigastric pain, or rhythm change</w:t>
      </w:r>
    </w:p>
    <w:p w:rsidR="000C2837" w:rsidRDefault="000C2837" w:rsidP="000C2837">
      <w:pPr>
        <w:contextualSpacing/>
      </w:pPr>
      <w:r>
        <w:t>Recommended dose of aspirin – 160 – 325 mg</w:t>
      </w:r>
    </w:p>
    <w:p w:rsidR="007A5A23" w:rsidRDefault="007A5A23" w:rsidP="000C2837">
      <w:pPr>
        <w:contextualSpacing/>
      </w:pPr>
      <w:r>
        <w:t>Right ventricular MI - caution with NTG</w:t>
      </w:r>
    </w:p>
    <w:p w:rsidR="000C2837" w:rsidRDefault="000C2837" w:rsidP="00080635">
      <w:pPr>
        <w:spacing w:line="240" w:lineRule="auto"/>
        <w:contextualSpacing/>
        <w:rPr>
          <w:b/>
          <w:u w:val="single"/>
        </w:rPr>
      </w:pPr>
    </w:p>
    <w:p w:rsidR="00884135" w:rsidRDefault="00884135" w:rsidP="00080635">
      <w:pPr>
        <w:spacing w:line="240" w:lineRule="auto"/>
        <w:contextualSpacing/>
        <w:rPr>
          <w:b/>
          <w:u w:val="single"/>
        </w:rPr>
      </w:pPr>
      <w:r w:rsidRPr="008A1AA4">
        <w:rPr>
          <w:b/>
          <w:u w:val="single"/>
        </w:rPr>
        <w:t>Bradycardia</w:t>
      </w:r>
    </w:p>
    <w:p w:rsidR="00884135" w:rsidRDefault="00884135" w:rsidP="00080635">
      <w:pPr>
        <w:spacing w:line="240" w:lineRule="auto"/>
        <w:contextualSpacing/>
      </w:pPr>
      <w:r>
        <w:t>Need to assess stable versus unstable. If stable, monitor, observe, and obtain expert consultation.</w:t>
      </w:r>
    </w:p>
    <w:p w:rsidR="00884135" w:rsidRPr="00884135" w:rsidRDefault="00884135" w:rsidP="00080635">
      <w:pPr>
        <w:spacing w:line="240" w:lineRule="auto"/>
        <w:contextualSpacing/>
        <w:rPr>
          <w:b/>
        </w:rPr>
      </w:pPr>
      <w:r w:rsidRPr="00884135">
        <w:rPr>
          <w:b/>
        </w:rPr>
        <w:t>If unstable…</w:t>
      </w:r>
    </w:p>
    <w:p w:rsidR="00884135" w:rsidRDefault="00884135" w:rsidP="00080635">
      <w:pPr>
        <w:spacing w:line="240" w:lineRule="auto"/>
        <w:contextualSpacing/>
      </w:pPr>
      <w:r>
        <w:t xml:space="preserve">•Atropine 0.5mg IV. Can repeat Q 3-5 minutes to 3 mg </w:t>
      </w:r>
      <w:r>
        <w:tab/>
        <w:t>Maximum dose is 3mg (Including heart blocks)</w:t>
      </w:r>
    </w:p>
    <w:p w:rsidR="00884135" w:rsidRDefault="00884135" w:rsidP="00080635">
      <w:pPr>
        <w:spacing w:line="240" w:lineRule="auto"/>
        <w:contextualSpacing/>
      </w:pPr>
      <w:r>
        <w:t>• If Atropine ineffective</w:t>
      </w:r>
    </w:p>
    <w:p w:rsidR="00884135" w:rsidRDefault="00884135" w:rsidP="00080635">
      <w:pPr>
        <w:spacing w:line="240" w:lineRule="auto"/>
        <w:contextualSpacing/>
      </w:pPr>
      <w:r>
        <w:tab/>
        <w:t>-Dopamine infusion (2-10mcg/kg/min)</w:t>
      </w:r>
    </w:p>
    <w:p w:rsidR="00884135" w:rsidRDefault="00884135" w:rsidP="00080635">
      <w:pPr>
        <w:spacing w:line="240" w:lineRule="auto"/>
        <w:contextualSpacing/>
      </w:pPr>
      <w:r>
        <w:tab/>
        <w:t>-Epinephrine infusion (2-10mcg/min)</w:t>
      </w:r>
    </w:p>
    <w:p w:rsidR="00884135" w:rsidRDefault="00884135" w:rsidP="00080635">
      <w:pPr>
        <w:spacing w:line="240" w:lineRule="auto"/>
        <w:ind w:firstLine="720"/>
        <w:contextualSpacing/>
      </w:pPr>
      <w:r>
        <w:t>-Transcutaneous pacing</w:t>
      </w:r>
    </w:p>
    <w:p w:rsidR="000C2837" w:rsidRDefault="000C2837" w:rsidP="00080635">
      <w:pPr>
        <w:spacing w:line="240" w:lineRule="auto"/>
        <w:contextualSpacing/>
        <w:rPr>
          <w:b/>
          <w:u w:val="single"/>
        </w:rPr>
      </w:pPr>
    </w:p>
    <w:p w:rsidR="00E346B8" w:rsidRDefault="00E346B8" w:rsidP="00080635">
      <w:pPr>
        <w:spacing w:line="240" w:lineRule="auto"/>
        <w:contextualSpacing/>
        <w:rPr>
          <w:b/>
          <w:u w:val="single"/>
        </w:rPr>
      </w:pPr>
      <w:r w:rsidRPr="009709E0">
        <w:rPr>
          <w:b/>
          <w:u w:val="single"/>
        </w:rPr>
        <w:t>Tachycardia with a pulse</w:t>
      </w:r>
    </w:p>
    <w:p w:rsidR="00E346B8" w:rsidRDefault="00E346B8" w:rsidP="00080635">
      <w:pPr>
        <w:spacing w:line="240" w:lineRule="auto"/>
        <w:contextualSpacing/>
      </w:pPr>
      <w:r>
        <w:t>•If unstable (wide or narrow)-go straight to synchronized cardioversion</w:t>
      </w:r>
      <w:r w:rsidR="007849C3">
        <w:t xml:space="preserve"> (sedate first)</w:t>
      </w:r>
    </w:p>
    <w:p w:rsidR="00E346B8" w:rsidRDefault="00E346B8" w:rsidP="00080635">
      <w:pPr>
        <w:spacing w:line="240" w:lineRule="auto"/>
        <w:contextualSpacing/>
      </w:pPr>
      <w:r>
        <w:t>•If stable narrow complex</w:t>
      </w:r>
    </w:p>
    <w:p w:rsidR="00E346B8" w:rsidRDefault="00E346B8" w:rsidP="00080635">
      <w:pPr>
        <w:spacing w:line="240" w:lineRule="auto"/>
        <w:contextualSpacing/>
      </w:pPr>
      <w:r>
        <w:tab/>
        <w:t xml:space="preserve">-obtain 12 lead </w:t>
      </w:r>
    </w:p>
    <w:p w:rsidR="00E346B8" w:rsidRDefault="00E346B8" w:rsidP="00080635">
      <w:pPr>
        <w:spacing w:line="240" w:lineRule="auto"/>
        <w:contextualSpacing/>
      </w:pPr>
      <w:r>
        <w:tab/>
        <w:t>-vagal maneuvers</w:t>
      </w:r>
    </w:p>
    <w:p w:rsidR="00E346B8" w:rsidRDefault="00E346B8" w:rsidP="00080635">
      <w:pPr>
        <w:spacing w:line="240" w:lineRule="auto"/>
        <w:contextualSpacing/>
      </w:pPr>
      <w:r>
        <w:tab/>
        <w:t>-adenosine 6mg RAPID IVP, followed by 12mg</w:t>
      </w:r>
    </w:p>
    <w:p w:rsidR="00080635" w:rsidRDefault="00080635" w:rsidP="00080635">
      <w:pPr>
        <w:spacing w:line="240" w:lineRule="auto"/>
        <w:contextualSpacing/>
        <w:rPr>
          <w:b/>
          <w:u w:val="single"/>
        </w:rPr>
      </w:pPr>
    </w:p>
    <w:p w:rsidR="00080635" w:rsidRDefault="00080635" w:rsidP="00080635">
      <w:pPr>
        <w:spacing w:line="240" w:lineRule="auto"/>
        <w:contextualSpacing/>
        <w:rPr>
          <w:b/>
          <w:u w:val="single"/>
        </w:rPr>
      </w:pPr>
      <w:r>
        <w:rPr>
          <w:b/>
          <w:u w:val="single"/>
        </w:rPr>
        <w:t xml:space="preserve">Pulseless Rhythms - </w:t>
      </w:r>
      <w:r w:rsidRPr="00666CCC">
        <w:rPr>
          <w:b/>
          <w:u w:val="single"/>
        </w:rPr>
        <w:t>Cardiac Arrest</w:t>
      </w:r>
      <w:r>
        <w:rPr>
          <w:b/>
          <w:u w:val="single"/>
        </w:rPr>
        <w:t xml:space="preserve"> - CPR</w:t>
      </w:r>
    </w:p>
    <w:p w:rsidR="00080635" w:rsidRPr="00080635" w:rsidRDefault="00080635" w:rsidP="00080635">
      <w:pPr>
        <w:spacing w:line="240" w:lineRule="auto"/>
        <w:contextualSpacing/>
      </w:pPr>
      <w:r w:rsidRPr="00080635">
        <w:t>Oxygen, monitor, IV, Fluids, Glucose Check</w:t>
      </w:r>
    </w:p>
    <w:p w:rsidR="00080635" w:rsidRDefault="00080635" w:rsidP="00080635">
      <w:pPr>
        <w:numPr>
          <w:ilvl w:val="0"/>
          <w:numId w:val="3"/>
        </w:numPr>
        <w:spacing w:line="240" w:lineRule="auto"/>
        <w:contextualSpacing/>
      </w:pPr>
      <w:r>
        <w:t>2 minute cycles of compressions, shocks (if VF/VT), and rhythm checks.</w:t>
      </w:r>
    </w:p>
    <w:p w:rsidR="00080635" w:rsidRDefault="00080635" w:rsidP="00080635">
      <w:pPr>
        <w:numPr>
          <w:ilvl w:val="0"/>
          <w:numId w:val="3"/>
        </w:numPr>
        <w:spacing w:line="240" w:lineRule="auto"/>
        <w:contextualSpacing/>
      </w:pPr>
      <w:r>
        <w:t xml:space="preserve">Epi 1 mg every 3-5 minutes (preferred method peripheral IV) </w:t>
      </w:r>
    </w:p>
    <w:p w:rsidR="00080635" w:rsidRDefault="00080635" w:rsidP="00080635">
      <w:pPr>
        <w:numPr>
          <w:ilvl w:val="0"/>
          <w:numId w:val="3"/>
        </w:numPr>
        <w:spacing w:line="240" w:lineRule="auto"/>
        <w:contextualSpacing/>
      </w:pPr>
      <w:r>
        <w:t>Infuse IV/IO drugs rapidly during compressions</w:t>
      </w:r>
    </w:p>
    <w:p w:rsidR="00080635" w:rsidRDefault="00080635" w:rsidP="00080635">
      <w:pPr>
        <w:numPr>
          <w:ilvl w:val="0"/>
          <w:numId w:val="3"/>
        </w:numPr>
        <w:spacing w:line="240" w:lineRule="auto"/>
        <w:contextualSpacing/>
      </w:pPr>
      <w:r>
        <w:t>NO MORE ATROPINE for Asystole and PEA</w:t>
      </w:r>
    </w:p>
    <w:p w:rsidR="00080635" w:rsidRDefault="00080635" w:rsidP="00080635">
      <w:pPr>
        <w:numPr>
          <w:ilvl w:val="0"/>
          <w:numId w:val="3"/>
        </w:numPr>
        <w:spacing w:line="240" w:lineRule="auto"/>
        <w:contextualSpacing/>
      </w:pPr>
      <w:r>
        <w:t xml:space="preserve">Ventilations - </w:t>
      </w:r>
      <w:r>
        <w:tab/>
        <w:t>•30:2 Ratio</w:t>
      </w:r>
    </w:p>
    <w:p w:rsidR="00080635" w:rsidRDefault="00080635" w:rsidP="00080635">
      <w:pPr>
        <w:numPr>
          <w:ilvl w:val="0"/>
          <w:numId w:val="3"/>
        </w:numPr>
        <w:spacing w:line="240" w:lineRule="auto"/>
        <w:contextualSpacing/>
      </w:pPr>
      <w:r>
        <w:t xml:space="preserve">Rescue breathing-  </w:t>
      </w:r>
      <w:r>
        <w:tab/>
        <w:t>•1 breath every 6 sec</w:t>
      </w:r>
    </w:p>
    <w:p w:rsidR="00080635" w:rsidRDefault="00080635" w:rsidP="00080635">
      <w:pPr>
        <w:numPr>
          <w:ilvl w:val="0"/>
          <w:numId w:val="3"/>
        </w:numPr>
        <w:spacing w:line="240" w:lineRule="auto"/>
        <w:contextualSpacing/>
      </w:pPr>
      <w:r>
        <w:t xml:space="preserve">If advanced airway- </w:t>
      </w:r>
      <w:r>
        <w:tab/>
        <w:t>•8-10 ventilations/minute</w:t>
      </w:r>
    </w:p>
    <w:p w:rsidR="00080635" w:rsidRDefault="00080635" w:rsidP="00080635">
      <w:pPr>
        <w:spacing w:line="240" w:lineRule="auto"/>
        <w:contextualSpacing/>
        <w:rPr>
          <w:b/>
        </w:rPr>
      </w:pPr>
    </w:p>
    <w:p w:rsidR="000C2837" w:rsidRDefault="000C2837" w:rsidP="00080635">
      <w:pPr>
        <w:spacing w:line="240" w:lineRule="auto"/>
        <w:contextualSpacing/>
        <w:rPr>
          <w:b/>
        </w:rPr>
      </w:pPr>
    </w:p>
    <w:p w:rsidR="00080635" w:rsidRDefault="00080635" w:rsidP="00080635">
      <w:pPr>
        <w:spacing w:line="240" w:lineRule="auto"/>
        <w:contextualSpacing/>
      </w:pPr>
      <w:r w:rsidRPr="00080635">
        <w:rPr>
          <w:b/>
        </w:rPr>
        <w:lastRenderedPageBreak/>
        <w:t>Shockable rhythms</w:t>
      </w:r>
      <w:r>
        <w:t>-</w:t>
      </w:r>
    </w:p>
    <w:p w:rsidR="00080635" w:rsidRDefault="00080635" w:rsidP="00080635">
      <w:pPr>
        <w:spacing w:line="240" w:lineRule="auto"/>
        <w:contextualSpacing/>
      </w:pPr>
      <w:r>
        <w:t>-Ventricular Fibrillation (VF)</w:t>
      </w:r>
    </w:p>
    <w:p w:rsidR="00080635" w:rsidRDefault="00080635" w:rsidP="00080635">
      <w:pPr>
        <w:spacing w:line="240" w:lineRule="auto"/>
        <w:contextualSpacing/>
      </w:pPr>
      <w:r>
        <w:t>-Ventricular Tachycardia (VT) without pulse</w:t>
      </w:r>
    </w:p>
    <w:p w:rsidR="00080635" w:rsidRDefault="00080635" w:rsidP="00080635">
      <w:pPr>
        <w:spacing w:line="240" w:lineRule="auto"/>
        <w:contextualSpacing/>
      </w:pPr>
      <w:r>
        <w:t>Biphasic: 120-200J      Monophasic: 360J</w:t>
      </w:r>
    </w:p>
    <w:p w:rsidR="00080635" w:rsidRDefault="00080635" w:rsidP="00080635">
      <w:pPr>
        <w:spacing w:line="240" w:lineRule="auto"/>
        <w:contextualSpacing/>
      </w:pPr>
      <w:r>
        <w:t>Refractory – Amiodarone 300 mg, then 150 mg</w:t>
      </w:r>
    </w:p>
    <w:p w:rsidR="00080635" w:rsidRDefault="00080635" w:rsidP="00080635">
      <w:pPr>
        <w:spacing w:line="240" w:lineRule="auto"/>
        <w:contextualSpacing/>
        <w:rPr>
          <w:b/>
        </w:rPr>
      </w:pPr>
    </w:p>
    <w:p w:rsidR="00080635" w:rsidRPr="00080635" w:rsidRDefault="00080635" w:rsidP="00080635">
      <w:pPr>
        <w:spacing w:line="240" w:lineRule="auto"/>
        <w:contextualSpacing/>
        <w:rPr>
          <w:b/>
        </w:rPr>
      </w:pPr>
      <w:r w:rsidRPr="00080635">
        <w:rPr>
          <w:b/>
        </w:rPr>
        <w:t>Non-Shockable Rhythms</w:t>
      </w:r>
    </w:p>
    <w:p w:rsidR="00080635" w:rsidRDefault="00080635" w:rsidP="00080635">
      <w:pPr>
        <w:spacing w:line="240" w:lineRule="auto"/>
        <w:contextualSpacing/>
      </w:pPr>
      <w:r>
        <w:tab/>
        <w:t xml:space="preserve">-PEA     </w:t>
      </w:r>
      <w:r>
        <w:tab/>
        <w:t>-Asystole</w:t>
      </w:r>
    </w:p>
    <w:p w:rsidR="007849C3" w:rsidRDefault="007849C3" w:rsidP="00E346B8">
      <w:pPr>
        <w:contextualSpacing/>
        <w:rPr>
          <w:b/>
          <w:u w:val="single"/>
        </w:rPr>
      </w:pPr>
    </w:p>
    <w:p w:rsidR="00E346B8" w:rsidRDefault="00E346B8" w:rsidP="00E346B8">
      <w:pPr>
        <w:contextualSpacing/>
        <w:rPr>
          <w:b/>
          <w:u w:val="single"/>
        </w:rPr>
      </w:pPr>
      <w:r w:rsidRPr="006F03C8">
        <w:rPr>
          <w:b/>
          <w:u w:val="single"/>
        </w:rPr>
        <w:t>Defibrillation</w:t>
      </w:r>
      <w:r w:rsidR="007A5A23">
        <w:rPr>
          <w:b/>
          <w:noProof/>
          <w:u w:val="single"/>
        </w:rPr>
        <w:drawing>
          <wp:inline distT="0" distB="0" distL="0" distR="0">
            <wp:extent cx="3152775" cy="2752725"/>
            <wp:effectExtent l="19050" t="0" r="9525" b="0"/>
            <wp:docPr id="34" name="Diagra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5"/>
                    <pic:cNvPicPr>
                      <a:picLocks noChangeArrowheads="1"/>
                    </pic:cNvPicPr>
                  </pic:nvPicPr>
                  <pic:blipFill>
                    <a:blip r:embed="rId16" cstate="print"/>
                    <a:srcRect t="-1534" b="-1367"/>
                    <a:stretch>
                      <a:fillRect/>
                    </a:stretch>
                  </pic:blipFill>
                  <pic:spPr bwMode="auto">
                    <a:xfrm>
                      <a:off x="0" y="0"/>
                      <a:ext cx="3152775" cy="2752725"/>
                    </a:xfrm>
                    <a:prstGeom prst="rect">
                      <a:avLst/>
                    </a:prstGeom>
                    <a:noFill/>
                    <a:ln w="9525">
                      <a:noFill/>
                      <a:miter lim="800000"/>
                      <a:headEnd/>
                      <a:tailEnd/>
                    </a:ln>
                  </pic:spPr>
                </pic:pic>
              </a:graphicData>
            </a:graphic>
          </wp:inline>
        </w:drawing>
      </w:r>
    </w:p>
    <w:p w:rsidR="00E346B8" w:rsidRPr="00CC614C" w:rsidRDefault="00E346B8" w:rsidP="00E346B8">
      <w:pPr>
        <w:contextualSpacing/>
        <w:rPr>
          <w:b/>
          <w:u w:val="single"/>
        </w:rPr>
      </w:pPr>
      <w:r w:rsidRPr="00CC614C">
        <w:rPr>
          <w:b/>
          <w:u w:val="single"/>
        </w:rPr>
        <w:t>Waveform Capnography in ACLS (PETC02)</w:t>
      </w:r>
    </w:p>
    <w:p w:rsidR="00E346B8" w:rsidRDefault="00E346B8" w:rsidP="00E346B8">
      <w:pPr>
        <w:numPr>
          <w:ilvl w:val="0"/>
          <w:numId w:val="1"/>
        </w:numPr>
        <w:contextualSpacing/>
      </w:pPr>
      <w:r>
        <w:t xml:space="preserve">Allows for accurate monitoring of CPR </w:t>
      </w:r>
    </w:p>
    <w:p w:rsidR="00E346B8" w:rsidRDefault="00E346B8" w:rsidP="00E346B8">
      <w:pPr>
        <w:numPr>
          <w:ilvl w:val="0"/>
          <w:numId w:val="1"/>
        </w:numPr>
        <w:contextualSpacing/>
      </w:pPr>
      <w:r>
        <w:t>Most reliable indicator for ETT placement</w:t>
      </w:r>
    </w:p>
    <w:p w:rsidR="00E346B8" w:rsidRDefault="00E346B8" w:rsidP="00E346B8">
      <w:pPr>
        <w:ind w:left="720"/>
        <w:contextualSpacing/>
      </w:pPr>
    </w:p>
    <w:p w:rsidR="00E346B8" w:rsidRDefault="007A5A23" w:rsidP="00E346B8">
      <w:pPr>
        <w:contextualSpacing/>
        <w:rPr>
          <w:b/>
          <w:u w:val="single"/>
        </w:rPr>
      </w:pPr>
      <w:r>
        <w:rPr>
          <w:b/>
          <w:noProof/>
          <w:u w:val="single"/>
        </w:rPr>
        <w:drawing>
          <wp:inline distT="0" distB="0" distL="0" distR="0">
            <wp:extent cx="3228975" cy="1285875"/>
            <wp:effectExtent l="19050" t="0" r="9525" b="0"/>
            <wp:docPr id="35" name="Diagra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5"/>
                    <pic:cNvPicPr>
                      <a:picLocks noChangeArrowheads="1"/>
                    </pic:cNvPicPr>
                  </pic:nvPicPr>
                  <pic:blipFill>
                    <a:blip r:embed="rId17" cstate="print"/>
                    <a:srcRect/>
                    <a:stretch>
                      <a:fillRect/>
                    </a:stretch>
                  </pic:blipFill>
                  <pic:spPr bwMode="auto">
                    <a:xfrm>
                      <a:off x="0" y="0"/>
                      <a:ext cx="3228975" cy="1285875"/>
                    </a:xfrm>
                    <a:prstGeom prst="rect">
                      <a:avLst/>
                    </a:prstGeom>
                    <a:noFill/>
                    <a:ln w="9525">
                      <a:noFill/>
                      <a:miter lim="800000"/>
                      <a:headEnd/>
                      <a:tailEnd/>
                    </a:ln>
                  </pic:spPr>
                </pic:pic>
              </a:graphicData>
            </a:graphic>
          </wp:inline>
        </w:drawing>
      </w:r>
    </w:p>
    <w:p w:rsidR="00E346B8" w:rsidRPr="00B32BC5" w:rsidRDefault="00E346B8" w:rsidP="000C2837">
      <w:pPr>
        <w:spacing w:line="240" w:lineRule="auto"/>
        <w:contextualSpacing/>
        <w:rPr>
          <w:b/>
          <w:u w:val="single"/>
        </w:rPr>
      </w:pPr>
      <w:r w:rsidRPr="00B32BC5">
        <w:rPr>
          <w:b/>
          <w:u w:val="single"/>
        </w:rPr>
        <w:t>Treat reversible causes (H’s and T’s)</w:t>
      </w:r>
    </w:p>
    <w:p w:rsidR="00E346B8" w:rsidRPr="008A1AA4" w:rsidRDefault="00E346B8" w:rsidP="000C2837">
      <w:pPr>
        <w:spacing w:line="240" w:lineRule="auto"/>
        <w:contextualSpacing/>
      </w:pPr>
      <w:r>
        <w:tab/>
      </w:r>
      <w:r w:rsidRPr="008A1AA4">
        <w:rPr>
          <w:b/>
          <w:bCs/>
        </w:rPr>
        <w:t>H</w:t>
      </w:r>
      <w:r w:rsidRPr="008A1AA4">
        <w:t>ypoxia or ventilation problems</w:t>
      </w:r>
    </w:p>
    <w:p w:rsidR="00E346B8" w:rsidRPr="008A1AA4" w:rsidRDefault="00E346B8" w:rsidP="000C2837">
      <w:pPr>
        <w:spacing w:line="240" w:lineRule="auto"/>
        <w:contextualSpacing/>
      </w:pPr>
      <w:r>
        <w:rPr>
          <w:b/>
          <w:bCs/>
        </w:rPr>
        <w:tab/>
      </w:r>
      <w:r w:rsidRPr="008A1AA4">
        <w:rPr>
          <w:b/>
          <w:bCs/>
        </w:rPr>
        <w:t>H</w:t>
      </w:r>
      <w:r w:rsidRPr="008A1AA4">
        <w:t>ypovolemia</w:t>
      </w:r>
    </w:p>
    <w:p w:rsidR="00E346B8" w:rsidRPr="008A1AA4" w:rsidRDefault="00E346B8" w:rsidP="000C2837">
      <w:pPr>
        <w:spacing w:line="240" w:lineRule="auto"/>
        <w:contextualSpacing/>
      </w:pPr>
      <w:r>
        <w:rPr>
          <w:b/>
          <w:bCs/>
        </w:rPr>
        <w:tab/>
      </w:r>
      <w:r w:rsidRPr="008A1AA4">
        <w:rPr>
          <w:b/>
          <w:bCs/>
        </w:rPr>
        <w:t>H</w:t>
      </w:r>
      <w:r w:rsidRPr="008A1AA4">
        <w:t>ypothermia</w:t>
      </w:r>
    </w:p>
    <w:p w:rsidR="00E346B8" w:rsidRPr="008A1AA4" w:rsidRDefault="00E346B8" w:rsidP="000C2837">
      <w:pPr>
        <w:spacing w:line="240" w:lineRule="auto"/>
        <w:contextualSpacing/>
      </w:pPr>
      <w:r>
        <w:rPr>
          <w:b/>
          <w:bCs/>
        </w:rPr>
        <w:tab/>
      </w:r>
      <w:r w:rsidRPr="008A1AA4">
        <w:rPr>
          <w:b/>
          <w:bCs/>
        </w:rPr>
        <w:t>H</w:t>
      </w:r>
      <w:r w:rsidRPr="008A1AA4">
        <w:t>ypo /hyper kalemia</w:t>
      </w:r>
    </w:p>
    <w:p w:rsidR="00E346B8" w:rsidRPr="008A1AA4" w:rsidRDefault="00E346B8" w:rsidP="000C2837">
      <w:pPr>
        <w:spacing w:line="240" w:lineRule="auto"/>
        <w:contextualSpacing/>
        <w:rPr>
          <w:b/>
          <w:bCs/>
        </w:rPr>
      </w:pPr>
      <w:r>
        <w:rPr>
          <w:b/>
          <w:bCs/>
        </w:rPr>
        <w:tab/>
      </w:r>
      <w:r w:rsidRPr="008A1AA4">
        <w:rPr>
          <w:b/>
          <w:bCs/>
        </w:rPr>
        <w:t>H</w:t>
      </w:r>
      <w:r w:rsidRPr="008A1AA4">
        <w:t xml:space="preserve">ydrogen ion </w:t>
      </w:r>
      <w:r w:rsidRPr="008A1AA4">
        <w:rPr>
          <w:b/>
          <w:bCs/>
        </w:rPr>
        <w:t>(acidosis)</w:t>
      </w:r>
    </w:p>
    <w:p w:rsidR="00E346B8" w:rsidRPr="008A1AA4" w:rsidRDefault="00E346B8" w:rsidP="000C2837">
      <w:pPr>
        <w:spacing w:line="240" w:lineRule="auto"/>
        <w:contextualSpacing/>
        <w:rPr>
          <w:b/>
          <w:bCs/>
        </w:rPr>
      </w:pPr>
    </w:p>
    <w:p w:rsidR="00E346B8" w:rsidRPr="008A1AA4" w:rsidRDefault="00E346B8" w:rsidP="000C2837">
      <w:pPr>
        <w:spacing w:line="240" w:lineRule="auto"/>
        <w:contextualSpacing/>
      </w:pPr>
      <w:r>
        <w:rPr>
          <w:b/>
          <w:bCs/>
        </w:rPr>
        <w:tab/>
      </w:r>
      <w:r w:rsidRPr="008A1AA4">
        <w:rPr>
          <w:b/>
          <w:bCs/>
        </w:rPr>
        <w:t>T</w:t>
      </w:r>
      <w:r w:rsidRPr="008A1AA4">
        <w:t>amponade, cardiac</w:t>
      </w:r>
    </w:p>
    <w:p w:rsidR="00E346B8" w:rsidRPr="008A1AA4" w:rsidRDefault="00E346B8" w:rsidP="000C2837">
      <w:pPr>
        <w:spacing w:line="240" w:lineRule="auto"/>
        <w:contextualSpacing/>
      </w:pPr>
      <w:r>
        <w:rPr>
          <w:b/>
          <w:bCs/>
        </w:rPr>
        <w:tab/>
      </w:r>
      <w:r w:rsidRPr="008A1AA4">
        <w:rPr>
          <w:b/>
          <w:bCs/>
        </w:rPr>
        <w:t>T</w:t>
      </w:r>
      <w:r w:rsidRPr="008A1AA4">
        <w:t>ension pneumothorax</w:t>
      </w:r>
    </w:p>
    <w:p w:rsidR="00E346B8" w:rsidRPr="008A1AA4" w:rsidRDefault="00E346B8" w:rsidP="000C2837">
      <w:pPr>
        <w:spacing w:line="240" w:lineRule="auto"/>
        <w:contextualSpacing/>
      </w:pPr>
      <w:r>
        <w:rPr>
          <w:b/>
          <w:bCs/>
        </w:rPr>
        <w:tab/>
      </w:r>
      <w:r w:rsidRPr="008A1AA4">
        <w:rPr>
          <w:b/>
          <w:bCs/>
        </w:rPr>
        <w:t>T</w:t>
      </w:r>
      <w:r w:rsidRPr="008A1AA4">
        <w:t>oxins – poisons, drugs</w:t>
      </w:r>
    </w:p>
    <w:p w:rsidR="00E346B8" w:rsidRPr="008A1AA4" w:rsidRDefault="00E346B8" w:rsidP="000C2837">
      <w:pPr>
        <w:spacing w:line="240" w:lineRule="auto"/>
        <w:contextualSpacing/>
        <w:rPr>
          <w:b/>
          <w:bCs/>
        </w:rPr>
      </w:pPr>
      <w:r>
        <w:rPr>
          <w:b/>
          <w:bCs/>
        </w:rPr>
        <w:tab/>
      </w:r>
      <w:r w:rsidRPr="008A1AA4">
        <w:rPr>
          <w:b/>
          <w:bCs/>
        </w:rPr>
        <w:t>T</w:t>
      </w:r>
      <w:r w:rsidRPr="008A1AA4">
        <w:rPr>
          <w:bCs/>
        </w:rPr>
        <w:t>hrombosis – coronary (AMI)  – pulmonary (PE)</w:t>
      </w:r>
    </w:p>
    <w:p w:rsidR="00E346B8" w:rsidRDefault="00E346B8" w:rsidP="00E346B8">
      <w:pPr>
        <w:contextualSpacing/>
        <w:rPr>
          <w:b/>
          <w:u w:val="single"/>
        </w:rPr>
      </w:pPr>
      <w:r w:rsidRPr="00182748">
        <w:rPr>
          <w:b/>
          <w:u w:val="single"/>
        </w:rPr>
        <w:lastRenderedPageBreak/>
        <w:t>Return of Spontaneous Circulation</w:t>
      </w:r>
      <w:r>
        <w:rPr>
          <w:b/>
          <w:u w:val="single"/>
        </w:rPr>
        <w:t xml:space="preserve"> (ROSC)</w:t>
      </w:r>
    </w:p>
    <w:p w:rsidR="00E346B8" w:rsidRDefault="00E346B8" w:rsidP="00E346B8">
      <w:pPr>
        <w:contextualSpacing/>
        <w:rPr>
          <w:b/>
          <w:u w:val="single"/>
        </w:rPr>
      </w:pPr>
      <w:r>
        <w:rPr>
          <w:b/>
          <w:u w:val="single"/>
        </w:rPr>
        <w:t>Post Resuscitation Care</w:t>
      </w:r>
    </w:p>
    <w:p w:rsidR="00A96CCC" w:rsidRPr="00A96CCC" w:rsidRDefault="00A96CCC" w:rsidP="00A96CCC">
      <w:pPr>
        <w:numPr>
          <w:ilvl w:val="0"/>
          <w:numId w:val="5"/>
        </w:numPr>
        <w:contextualSpacing/>
      </w:pPr>
      <w:r w:rsidRPr="00A96CCC">
        <w:t xml:space="preserve">12 Lead, </w:t>
      </w:r>
    </w:p>
    <w:p w:rsidR="00A96CCC" w:rsidRPr="00A96CCC" w:rsidRDefault="00A96CCC" w:rsidP="00A96CCC">
      <w:pPr>
        <w:numPr>
          <w:ilvl w:val="0"/>
          <w:numId w:val="5"/>
        </w:numPr>
        <w:contextualSpacing/>
      </w:pPr>
      <w:r w:rsidRPr="00A96CCC">
        <w:t>Hypothermia if DOES NOT follow verbal commands (</w:t>
      </w:r>
      <w:r w:rsidR="007A5A23">
        <w:t>target temperature, at least 24 hours, 32 to 36 degrees C</w:t>
      </w:r>
      <w:r w:rsidRPr="00A96CCC">
        <w:t>)</w:t>
      </w:r>
    </w:p>
    <w:p w:rsidR="00E346B8" w:rsidRDefault="00E346B8" w:rsidP="00E346B8">
      <w:pPr>
        <w:contextualSpacing/>
      </w:pPr>
    </w:p>
    <w:p w:rsidR="00E346B8" w:rsidRPr="00182748" w:rsidRDefault="007A5A23" w:rsidP="00E346B8">
      <w:pPr>
        <w:contextualSpacing/>
      </w:pPr>
      <w:r>
        <w:rPr>
          <w:noProof/>
        </w:rPr>
        <w:drawing>
          <wp:inline distT="0" distB="0" distL="0" distR="0">
            <wp:extent cx="3305175" cy="3181350"/>
            <wp:effectExtent l="19050" t="0" r="9525" b="0"/>
            <wp:docPr id="36" name="Diagra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8"/>
                    <pic:cNvPicPr>
                      <a:picLocks noChangeArrowheads="1"/>
                    </pic:cNvPicPr>
                  </pic:nvPicPr>
                  <pic:blipFill>
                    <a:blip r:embed="rId18" cstate="print"/>
                    <a:srcRect/>
                    <a:stretch>
                      <a:fillRect/>
                    </a:stretch>
                  </pic:blipFill>
                  <pic:spPr bwMode="auto">
                    <a:xfrm>
                      <a:off x="0" y="0"/>
                      <a:ext cx="3305175" cy="3181350"/>
                    </a:xfrm>
                    <a:prstGeom prst="rect">
                      <a:avLst/>
                    </a:prstGeom>
                    <a:noFill/>
                    <a:ln w="9525">
                      <a:noFill/>
                      <a:miter lim="800000"/>
                      <a:headEnd/>
                      <a:tailEnd/>
                    </a:ln>
                  </pic:spPr>
                </pic:pic>
              </a:graphicData>
            </a:graphic>
          </wp:inline>
        </w:drawing>
      </w:r>
    </w:p>
    <w:p w:rsidR="00E346B8" w:rsidRDefault="00E346B8" w:rsidP="00E346B8">
      <w:pPr>
        <w:spacing w:line="240" w:lineRule="auto"/>
        <w:contextualSpacing/>
        <w:rPr>
          <w:b/>
          <w:u w:val="single"/>
        </w:rPr>
      </w:pPr>
      <w:r>
        <w:rPr>
          <w:b/>
          <w:u w:val="single"/>
        </w:rPr>
        <w:t>Points to Ponder</w:t>
      </w:r>
    </w:p>
    <w:p w:rsidR="00E346B8" w:rsidRDefault="00E346B8" w:rsidP="00E346B8">
      <w:pPr>
        <w:pStyle w:val="ListParagraph"/>
        <w:numPr>
          <w:ilvl w:val="0"/>
          <w:numId w:val="2"/>
        </w:numPr>
        <w:spacing w:line="240" w:lineRule="auto"/>
      </w:pPr>
      <w:r>
        <w:t>COMPRESSIONS</w:t>
      </w:r>
      <w:r w:rsidR="00B32BC5">
        <w:t xml:space="preserve"> are very</w:t>
      </w:r>
      <w:r>
        <w:t xml:space="preserve"> important.</w:t>
      </w:r>
    </w:p>
    <w:p w:rsidR="00255697" w:rsidRDefault="00255697" w:rsidP="00E346B8">
      <w:pPr>
        <w:pStyle w:val="ListParagraph"/>
        <w:numPr>
          <w:ilvl w:val="0"/>
          <w:numId w:val="2"/>
        </w:numPr>
        <w:spacing w:line="240" w:lineRule="auto"/>
      </w:pPr>
      <w:r>
        <w:t>ROSC – return of spontaneous circulation.  With out of hospital arrest transfer to facility with PCI.</w:t>
      </w:r>
    </w:p>
    <w:p w:rsidR="00E346B8" w:rsidRDefault="00E346B8" w:rsidP="00E346B8">
      <w:pPr>
        <w:pStyle w:val="ListParagraph"/>
        <w:numPr>
          <w:ilvl w:val="0"/>
          <w:numId w:val="2"/>
        </w:numPr>
        <w:spacing w:line="240" w:lineRule="auto"/>
      </w:pPr>
      <w:r>
        <w:t>Simple airway maneuvers, such as a head-tilt, may help.</w:t>
      </w:r>
    </w:p>
    <w:p w:rsidR="00E346B8" w:rsidRDefault="00E346B8" w:rsidP="00E346B8">
      <w:pPr>
        <w:pStyle w:val="ListParagraph"/>
        <w:numPr>
          <w:ilvl w:val="0"/>
          <w:numId w:val="2"/>
        </w:numPr>
        <w:spacing w:line="240" w:lineRule="auto"/>
      </w:pPr>
      <w:r>
        <w:t>The Medical Emergency Teams (MET)</w:t>
      </w:r>
      <w:r w:rsidR="00884135">
        <w:t>/ Rapid Response Teams (RRT)</w:t>
      </w:r>
      <w:r>
        <w:t xml:space="preserve"> can identify and treat pre-arrest situations.</w:t>
      </w:r>
    </w:p>
    <w:p w:rsidR="00E346B8" w:rsidRDefault="00E346B8" w:rsidP="00E346B8">
      <w:pPr>
        <w:pStyle w:val="ListParagraph"/>
        <w:numPr>
          <w:ilvl w:val="0"/>
          <w:numId w:val="2"/>
        </w:numPr>
        <w:spacing w:line="240" w:lineRule="auto"/>
      </w:pPr>
      <w:r>
        <w:t>Consider terminating efforts after</w:t>
      </w:r>
      <w:r w:rsidR="00B32BC5">
        <w:t xml:space="preserve"> deterioration</w:t>
      </w:r>
      <w:r>
        <w:t xml:space="preserve"> to asystole a</w:t>
      </w:r>
      <w:r w:rsidR="00255697">
        <w:t>nd prolonged resuscitation time and/or safety threat to providers</w:t>
      </w:r>
      <w:r w:rsidR="007A5A23">
        <w:t xml:space="preserve"> or rigor mortis.</w:t>
      </w:r>
    </w:p>
    <w:p w:rsidR="00884135" w:rsidRDefault="00884135" w:rsidP="00E346B8">
      <w:pPr>
        <w:pStyle w:val="ListParagraph"/>
        <w:numPr>
          <w:ilvl w:val="0"/>
          <w:numId w:val="2"/>
        </w:numPr>
        <w:spacing w:line="240" w:lineRule="auto"/>
      </w:pPr>
      <w:r>
        <w:t>OPA – measure from corner of mouth to angle of the mandible</w:t>
      </w:r>
    </w:p>
    <w:p w:rsidR="00884135" w:rsidRDefault="00884135" w:rsidP="00E346B8">
      <w:pPr>
        <w:pStyle w:val="ListParagraph"/>
        <w:numPr>
          <w:ilvl w:val="0"/>
          <w:numId w:val="2"/>
        </w:numPr>
        <w:spacing w:line="240" w:lineRule="auto"/>
      </w:pPr>
      <w:r>
        <w:t>Minimal systolic blood pressure is 90</w:t>
      </w:r>
    </w:p>
    <w:p w:rsidR="00255697" w:rsidRDefault="00255697" w:rsidP="00E346B8">
      <w:pPr>
        <w:pStyle w:val="ListParagraph"/>
        <w:numPr>
          <w:ilvl w:val="0"/>
          <w:numId w:val="2"/>
        </w:numPr>
        <w:spacing w:line="240" w:lineRule="auto"/>
      </w:pPr>
      <w:r>
        <w:t>IV fluids 1 to 2 liters NS, Crystalloid, Isotonic</w:t>
      </w:r>
    </w:p>
    <w:p w:rsidR="00255697" w:rsidRDefault="00255697" w:rsidP="00E346B8">
      <w:pPr>
        <w:pStyle w:val="ListParagraph"/>
        <w:numPr>
          <w:ilvl w:val="0"/>
          <w:numId w:val="2"/>
        </w:numPr>
        <w:spacing w:line="240" w:lineRule="auto"/>
      </w:pPr>
      <w:r>
        <w:t>Don’t suction for more than 10 seconds</w:t>
      </w:r>
    </w:p>
    <w:p w:rsidR="003F1486" w:rsidRDefault="003F1486" w:rsidP="00E346B8">
      <w:pPr>
        <w:pStyle w:val="ListParagraph"/>
        <w:numPr>
          <w:ilvl w:val="0"/>
          <w:numId w:val="2"/>
        </w:numPr>
        <w:spacing w:line="240" w:lineRule="auto"/>
      </w:pPr>
      <w:r>
        <w:t>Cricioid pressure is not recommended for routine use during cardiac arrest.</w:t>
      </w:r>
    </w:p>
    <w:p w:rsidR="00E346B8" w:rsidRDefault="00255697" w:rsidP="002F4AB0">
      <w:pPr>
        <w:pStyle w:val="ListParagraph"/>
        <w:numPr>
          <w:ilvl w:val="0"/>
          <w:numId w:val="2"/>
        </w:numPr>
        <w:spacing w:line="240" w:lineRule="auto"/>
      </w:pPr>
      <w:r>
        <w:t>High levels of oxygen can cause oxygen toxicity</w:t>
      </w:r>
    </w:p>
    <w:p w:rsidR="00E346B8" w:rsidRDefault="00E346B8" w:rsidP="00E346B8">
      <w:pPr>
        <w:contextualSpacing/>
      </w:pPr>
    </w:p>
    <w:p w:rsidR="00480745" w:rsidRDefault="00480745"/>
    <w:sectPr w:rsidR="00480745" w:rsidSect="000C2837">
      <w:type w:val="continuous"/>
      <w:pgSz w:w="12240" w:h="15840"/>
      <w:pgMar w:top="810" w:right="720" w:bottom="810" w:left="720" w:header="720" w:footer="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6C" w:rsidRDefault="00E6706C" w:rsidP="00D320C8">
      <w:pPr>
        <w:spacing w:after="0" w:line="240" w:lineRule="auto"/>
      </w:pPr>
      <w:r>
        <w:separator/>
      </w:r>
    </w:p>
  </w:endnote>
  <w:endnote w:type="continuationSeparator" w:id="0">
    <w:p w:rsidR="00E6706C" w:rsidRDefault="00E6706C" w:rsidP="00D32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BB" w:rsidRDefault="008A4E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BB" w:rsidRDefault="008A4E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BB" w:rsidRDefault="008A4E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6C" w:rsidRDefault="00E6706C" w:rsidP="00D320C8">
      <w:pPr>
        <w:spacing w:after="0" w:line="240" w:lineRule="auto"/>
      </w:pPr>
      <w:r>
        <w:separator/>
      </w:r>
    </w:p>
  </w:footnote>
  <w:footnote w:type="continuationSeparator" w:id="0">
    <w:p w:rsidR="00E6706C" w:rsidRDefault="00E6706C" w:rsidP="00D320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BB" w:rsidRDefault="008A4E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0C8" w:rsidRDefault="00723123">
    <w:pPr>
      <w:pStyle w:val="Header"/>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31.5pt;margin-top:-9pt;width:454.5pt;height:25.5pt;z-index:251657728">
          <v:textbox style="mso-next-textbox:#_x0000_s2054">
            <w:txbxContent>
              <w:p w:rsidR="00723123" w:rsidRPr="006D6F2B" w:rsidRDefault="00723123" w:rsidP="00723123">
                <w:pPr>
                  <w:jc w:val="center"/>
                  <w:rPr>
                    <w:sz w:val="24"/>
                    <w:szCs w:val="24"/>
                  </w:rPr>
                </w:pPr>
                <w:r w:rsidRPr="006D6F2B">
                  <w:rPr>
                    <w:sz w:val="24"/>
                    <w:szCs w:val="24"/>
                  </w:rPr>
                  <w:t xml:space="preserve">ACLS Helpful Hints are Courtesy of Key Medical Resources, Inc.   </w:t>
                </w:r>
                <w:hyperlink r:id="rId1" w:history="1">
                  <w:r w:rsidR="008A4EBB" w:rsidRPr="005E64F7">
                    <w:rPr>
                      <w:rStyle w:val="Hyperlink"/>
                      <w:sz w:val="24"/>
                      <w:szCs w:val="24"/>
                    </w:rPr>
                    <w:t>www.cprclassroom.com</w:t>
                  </w:r>
                </w:hyperlink>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BB" w:rsidRDefault="008A4E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099"/>
    <w:multiLevelType w:val="hybridMultilevel"/>
    <w:tmpl w:val="ADD09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FD48F4"/>
    <w:multiLevelType w:val="hybridMultilevel"/>
    <w:tmpl w:val="0E6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D7B37"/>
    <w:multiLevelType w:val="hybridMultilevel"/>
    <w:tmpl w:val="8E62CC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3829AC"/>
    <w:multiLevelType w:val="hybridMultilevel"/>
    <w:tmpl w:val="E484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EF0EF5"/>
    <w:multiLevelType w:val="hybridMultilevel"/>
    <w:tmpl w:val="1EF4C8B6"/>
    <w:lvl w:ilvl="0" w:tplc="596E23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B94418B"/>
    <w:multiLevelType w:val="hybridMultilevel"/>
    <w:tmpl w:val="74E28D8E"/>
    <w:lvl w:ilvl="0" w:tplc="D2F0F8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D92EDF"/>
    <w:multiLevelType w:val="hybridMultilevel"/>
    <w:tmpl w:val="B130F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346B8"/>
    <w:rsid w:val="000318CE"/>
    <w:rsid w:val="00080635"/>
    <w:rsid w:val="000C2837"/>
    <w:rsid w:val="000F4C14"/>
    <w:rsid w:val="00255697"/>
    <w:rsid w:val="002E0F7B"/>
    <w:rsid w:val="002F4AB0"/>
    <w:rsid w:val="0037668E"/>
    <w:rsid w:val="003F1486"/>
    <w:rsid w:val="00480745"/>
    <w:rsid w:val="0059629D"/>
    <w:rsid w:val="006344FF"/>
    <w:rsid w:val="006D6F2B"/>
    <w:rsid w:val="00723123"/>
    <w:rsid w:val="00733C4B"/>
    <w:rsid w:val="007849C3"/>
    <w:rsid w:val="007A5A23"/>
    <w:rsid w:val="007B2862"/>
    <w:rsid w:val="008616A9"/>
    <w:rsid w:val="00884135"/>
    <w:rsid w:val="008A4EBB"/>
    <w:rsid w:val="00A96CCC"/>
    <w:rsid w:val="00B32BC5"/>
    <w:rsid w:val="00BD4A2E"/>
    <w:rsid w:val="00C619E6"/>
    <w:rsid w:val="00D320C8"/>
    <w:rsid w:val="00DA0494"/>
    <w:rsid w:val="00E346B8"/>
    <w:rsid w:val="00E52447"/>
    <w:rsid w:val="00E6706C"/>
    <w:rsid w:val="00F17AB3"/>
    <w:rsid w:val="00F704FD"/>
    <w:rsid w:val="00FF08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6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6B8"/>
    <w:pPr>
      <w:ind w:left="720"/>
      <w:contextualSpacing/>
    </w:pPr>
  </w:style>
  <w:style w:type="paragraph" w:styleId="BalloonText">
    <w:name w:val="Balloon Text"/>
    <w:basedOn w:val="Normal"/>
    <w:link w:val="BalloonTextChar"/>
    <w:uiPriority w:val="99"/>
    <w:semiHidden/>
    <w:unhideWhenUsed/>
    <w:rsid w:val="00E346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46B8"/>
    <w:rPr>
      <w:rFonts w:ascii="Tahoma" w:eastAsia="Calibri" w:hAnsi="Tahoma" w:cs="Tahoma"/>
      <w:sz w:val="16"/>
      <w:szCs w:val="16"/>
    </w:rPr>
  </w:style>
  <w:style w:type="character" w:styleId="Hyperlink">
    <w:name w:val="Hyperlink"/>
    <w:uiPriority w:val="99"/>
    <w:unhideWhenUsed/>
    <w:rsid w:val="00D320C8"/>
    <w:rPr>
      <w:color w:val="0000FF"/>
      <w:u w:val="single"/>
    </w:rPr>
  </w:style>
  <w:style w:type="paragraph" w:styleId="Header">
    <w:name w:val="header"/>
    <w:basedOn w:val="Normal"/>
    <w:link w:val="HeaderChar"/>
    <w:uiPriority w:val="99"/>
    <w:unhideWhenUsed/>
    <w:rsid w:val="00D320C8"/>
    <w:pPr>
      <w:tabs>
        <w:tab w:val="center" w:pos="4680"/>
        <w:tab w:val="right" w:pos="9360"/>
      </w:tabs>
    </w:pPr>
  </w:style>
  <w:style w:type="character" w:customStyle="1" w:styleId="HeaderChar">
    <w:name w:val="Header Char"/>
    <w:link w:val="Header"/>
    <w:uiPriority w:val="99"/>
    <w:rsid w:val="00D320C8"/>
    <w:rPr>
      <w:sz w:val="22"/>
      <w:szCs w:val="22"/>
    </w:rPr>
  </w:style>
  <w:style w:type="paragraph" w:styleId="Footer">
    <w:name w:val="footer"/>
    <w:basedOn w:val="Normal"/>
    <w:link w:val="FooterChar"/>
    <w:uiPriority w:val="99"/>
    <w:unhideWhenUsed/>
    <w:rsid w:val="00D320C8"/>
    <w:pPr>
      <w:tabs>
        <w:tab w:val="center" w:pos="4680"/>
        <w:tab w:val="right" w:pos="9360"/>
      </w:tabs>
    </w:pPr>
  </w:style>
  <w:style w:type="character" w:customStyle="1" w:styleId="FooterChar">
    <w:name w:val="Footer Char"/>
    <w:link w:val="Footer"/>
    <w:uiPriority w:val="99"/>
    <w:rsid w:val="00D320C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rt.org/eccstudent"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heart.org/eccstudnet" TargetMode="Externa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cprclassr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Links>
    <vt:vector size="18" baseType="variant">
      <vt:variant>
        <vt:i4>2490420</vt:i4>
      </vt:variant>
      <vt:variant>
        <vt:i4>3</vt:i4>
      </vt:variant>
      <vt:variant>
        <vt:i4>0</vt:i4>
      </vt:variant>
      <vt:variant>
        <vt:i4>5</vt:i4>
      </vt:variant>
      <vt:variant>
        <vt:lpwstr>http://www.heart.org/eccstudent</vt:lpwstr>
      </vt:variant>
      <vt:variant>
        <vt:lpwstr/>
      </vt:variant>
      <vt:variant>
        <vt:i4>2949183</vt:i4>
      </vt:variant>
      <vt:variant>
        <vt:i4>0</vt:i4>
      </vt:variant>
      <vt:variant>
        <vt:i4>0</vt:i4>
      </vt:variant>
      <vt:variant>
        <vt:i4>5</vt:i4>
      </vt:variant>
      <vt:variant>
        <vt:lpwstr>http://www.heart.org/eccstudnet</vt:lpwstr>
      </vt:variant>
      <vt:variant>
        <vt:lpwstr/>
      </vt:variant>
      <vt:variant>
        <vt:i4>5636189</vt:i4>
      </vt:variant>
      <vt:variant>
        <vt:i4>0</vt:i4>
      </vt:variant>
      <vt:variant>
        <vt:i4>0</vt:i4>
      </vt:variant>
      <vt:variant>
        <vt:i4>5</vt:i4>
      </vt:variant>
      <vt:variant>
        <vt:lpwstr>http://www.cprclassroom.com/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 Medical Home</dc:creator>
  <cp:lastModifiedBy>STAN</cp:lastModifiedBy>
  <cp:revision>2</cp:revision>
  <cp:lastPrinted>2013-08-18T21:00:00Z</cp:lastPrinted>
  <dcterms:created xsi:type="dcterms:W3CDTF">2016-01-29T01:12:00Z</dcterms:created>
  <dcterms:modified xsi:type="dcterms:W3CDTF">2016-01-29T01:12:00Z</dcterms:modified>
</cp:coreProperties>
</file>